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17D" w:rsidRDefault="00AC417D">
      <w:pPr>
        <w:pStyle w:val="ListParagraph"/>
        <w:ind w:left="30"/>
        <w:jc w:val="center"/>
        <w:rPr>
          <w:rFonts w:ascii="Arial" w:eastAsia="Times New Roman" w:hAnsi="Arial" w:cs="Arial"/>
          <w:color w:val="201C20"/>
          <w:sz w:val="22"/>
          <w:szCs w:val="22"/>
          <w:lang w:eastAsia="lv-LV"/>
        </w:rPr>
      </w:pPr>
    </w:p>
    <w:p w:rsidR="00AC417D" w:rsidRDefault="00D36270">
      <w:pPr>
        <w:pStyle w:val="ListParagraph"/>
        <w:ind w:left="30"/>
        <w:jc w:val="center"/>
      </w:pPr>
      <w:r>
        <w:rPr>
          <w:rFonts w:ascii="Arial" w:hAnsi="Arial" w:cs="Arial"/>
          <w:noProof/>
          <w:sz w:val="22"/>
          <w:szCs w:val="22"/>
          <w:lang w:val="lv-LV" w:eastAsia="lv-LV"/>
        </w:rPr>
        <w:drawing>
          <wp:inline distT="0" distB="101600" distL="0" distR="0">
            <wp:extent cx="4087495" cy="109601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49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17D" w:rsidRDefault="00AC417D">
      <w:pPr>
        <w:pStyle w:val="ListParagraph"/>
        <w:ind w:left="30"/>
        <w:jc w:val="center"/>
        <w:rPr>
          <w:rFonts w:ascii="Arial" w:eastAsia="Times New Roman" w:hAnsi="Arial" w:cs="Arial"/>
          <w:color w:val="201C20"/>
          <w:sz w:val="22"/>
          <w:szCs w:val="22"/>
          <w:lang w:eastAsia="lv-LV"/>
        </w:rPr>
      </w:pPr>
    </w:p>
    <w:p w:rsidR="00AC417D" w:rsidRDefault="00D36270">
      <w:pPr>
        <w:pStyle w:val="ListParagraph"/>
        <w:ind w:left="30"/>
        <w:rPr>
          <w:rFonts w:ascii="Arial" w:eastAsia="Times New Roman" w:hAnsi="Arial" w:cs="Arial"/>
          <w:color w:val="201C20"/>
          <w:sz w:val="20"/>
          <w:szCs w:val="20"/>
          <w:lang w:eastAsia="lv-LV"/>
        </w:rPr>
      </w:pPr>
      <w:proofErr w:type="gramStart"/>
      <w:r>
        <w:rPr>
          <w:rFonts w:ascii="Arial" w:eastAsia="Times New Roman" w:hAnsi="Arial" w:cs="Arial"/>
          <w:color w:val="201C20"/>
          <w:sz w:val="20"/>
          <w:szCs w:val="20"/>
          <w:lang w:eastAsia="lv-LV"/>
        </w:rPr>
        <w:t>19.01.2022.</w:t>
      </w:r>
      <w:proofErr w:type="gramEnd"/>
    </w:p>
    <w:p w:rsidR="00AC417D" w:rsidRDefault="00AC417D">
      <w:pPr>
        <w:pStyle w:val="ListParagraph"/>
        <w:ind w:left="30"/>
        <w:jc w:val="center"/>
        <w:rPr>
          <w:rFonts w:ascii="Arial" w:eastAsia="Times New Roman" w:hAnsi="Arial" w:cs="Arial"/>
          <w:color w:val="201C20"/>
          <w:sz w:val="20"/>
          <w:szCs w:val="20"/>
          <w:lang w:eastAsia="lv-LV"/>
        </w:rPr>
      </w:pPr>
    </w:p>
    <w:p w:rsidR="00AC417D" w:rsidRDefault="00D36270">
      <w:pPr>
        <w:pStyle w:val="ListParagraph"/>
        <w:ind w:left="30"/>
        <w:jc w:val="center"/>
        <w:rPr>
          <w:rFonts w:ascii="Arial" w:eastAsia="Times New Roman" w:hAnsi="Arial" w:cs="Arial"/>
          <w:b/>
          <w:bCs/>
          <w:color w:val="201C20"/>
          <w:sz w:val="20"/>
          <w:szCs w:val="20"/>
          <w:lang w:eastAsia="lv-LV"/>
        </w:rPr>
      </w:pPr>
      <w:proofErr w:type="spellStart"/>
      <w:r>
        <w:rPr>
          <w:rFonts w:ascii="Arial" w:eastAsia="Times New Roman" w:hAnsi="Arial" w:cs="Arial"/>
          <w:b/>
          <w:bCs/>
          <w:color w:val="201C20"/>
          <w:sz w:val="20"/>
          <w:szCs w:val="20"/>
          <w:lang w:eastAsia="lv-LV"/>
        </w:rPr>
        <w:t>Tirgus</w:t>
      </w:r>
      <w:proofErr w:type="spellEnd"/>
      <w:r>
        <w:rPr>
          <w:rFonts w:ascii="Arial" w:eastAsia="Times New Roman" w:hAnsi="Arial" w:cs="Arial"/>
          <w:b/>
          <w:bCs/>
          <w:color w:val="201C20"/>
          <w:sz w:val="20"/>
          <w:szCs w:val="20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01C20"/>
          <w:sz w:val="20"/>
          <w:szCs w:val="20"/>
          <w:lang w:eastAsia="lv-LV"/>
        </w:rPr>
        <w:t>izpēte</w:t>
      </w:r>
      <w:proofErr w:type="spellEnd"/>
    </w:p>
    <w:p w:rsidR="00AC417D" w:rsidRDefault="00D36270">
      <w:pPr>
        <w:pStyle w:val="ListParagraph"/>
        <w:ind w:left="76" w:firstLine="104"/>
        <w:jc w:val="center"/>
      </w:pPr>
      <w:r>
        <w:rPr>
          <w:rFonts w:ascii="Arial" w:hAnsi="Arial" w:cs="Arial"/>
          <w:b/>
          <w:bCs/>
          <w:sz w:val="20"/>
          <w:szCs w:val="20"/>
          <w:lang w:val="lv-LV"/>
        </w:rPr>
        <w:t xml:space="preserve">“Tulkošanas pakalpojumi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Studentu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inovāciju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programmas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MaKE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IT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lv-LV"/>
        </w:rPr>
        <w:t xml:space="preserve">darbības nodrošināšanai </w:t>
      </w:r>
      <w:r>
        <w:rPr>
          <w:rFonts w:ascii="Arial" w:eastAsia="Times New Roman" w:hAnsi="Arial" w:cs="Arial"/>
          <w:b/>
          <w:bCs/>
          <w:color w:val="201C20"/>
          <w:sz w:val="20"/>
          <w:szCs w:val="20"/>
          <w:lang w:val="lv-LV" w:eastAsia="lv-LV"/>
        </w:rPr>
        <w:t>ERAF projekta “Inovāciju granti studentiem mākslas, kultūras, ekonomikas un IT starpdisciplinārajās jomās (</w:t>
      </w:r>
      <w:proofErr w:type="spellStart"/>
      <w:r>
        <w:rPr>
          <w:rFonts w:ascii="Arial" w:eastAsia="Times New Roman" w:hAnsi="Arial" w:cs="Arial"/>
          <w:b/>
          <w:bCs/>
          <w:color w:val="201C20"/>
          <w:sz w:val="20"/>
          <w:szCs w:val="20"/>
          <w:lang w:val="lv-LV" w:eastAsia="lv-LV"/>
        </w:rPr>
        <w:t>MaKE</w:t>
      </w:r>
      <w:proofErr w:type="spellEnd"/>
      <w:r>
        <w:rPr>
          <w:rFonts w:ascii="Arial" w:eastAsia="Times New Roman" w:hAnsi="Arial" w:cs="Arial"/>
          <w:b/>
          <w:bCs/>
          <w:color w:val="201C20"/>
          <w:sz w:val="20"/>
          <w:szCs w:val="20"/>
          <w:lang w:val="lv-LV" w:eastAsia="lv-LV"/>
        </w:rPr>
        <w:t xml:space="preserve"> IT)”, ID Nr. </w:t>
      </w:r>
      <w:r>
        <w:rPr>
          <w:rFonts w:ascii="Arial" w:eastAsia="Times New Roman" w:hAnsi="Arial" w:cs="Arial"/>
          <w:b/>
          <w:bCs/>
          <w:color w:val="201C20"/>
          <w:sz w:val="20"/>
          <w:szCs w:val="20"/>
          <w:lang w:val="lv-LV" w:eastAsia="lv-LV"/>
        </w:rPr>
        <w:t>1.1.1.3/21/A/003, ietvaros</w:t>
      </w:r>
      <w:r>
        <w:rPr>
          <w:rFonts w:ascii="Arial" w:hAnsi="Arial" w:cs="Arial"/>
          <w:b/>
          <w:bCs/>
          <w:sz w:val="20"/>
          <w:szCs w:val="20"/>
          <w:lang w:val="lv-LV"/>
        </w:rPr>
        <w:t>”,</w:t>
      </w:r>
    </w:p>
    <w:p w:rsidR="00AC417D" w:rsidRDefault="00D36270">
      <w:pPr>
        <w:pStyle w:val="ListParagraph"/>
        <w:ind w:left="76" w:firstLine="104"/>
        <w:jc w:val="center"/>
      </w:pPr>
      <w:r>
        <w:rPr>
          <w:rFonts w:ascii="Arial" w:eastAsia="Times New Roman" w:hAnsi="Arial" w:cs="Arial"/>
          <w:b/>
          <w:bCs/>
          <w:color w:val="201C20"/>
          <w:sz w:val="20"/>
          <w:szCs w:val="20"/>
          <w:lang w:val="lv-LV" w:eastAsia="lv-LV"/>
        </w:rPr>
        <w:t>ID Nr. EKA/</w:t>
      </w:r>
      <w:r>
        <w:rPr>
          <w:rFonts w:ascii="Arial" w:hAnsi="Arial" w:cs="Arial"/>
          <w:b/>
          <w:bCs/>
          <w:sz w:val="20"/>
          <w:szCs w:val="20"/>
          <w:lang w:val="lv-LV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lv-LV"/>
        </w:rPr>
        <w:t>MaKE</w:t>
      </w:r>
      <w:proofErr w:type="spellEnd"/>
      <w:r>
        <w:rPr>
          <w:rFonts w:ascii="Arial" w:hAnsi="Arial" w:cs="Arial"/>
          <w:b/>
          <w:bCs/>
          <w:sz w:val="20"/>
          <w:szCs w:val="20"/>
          <w:lang w:val="lv-LV"/>
        </w:rPr>
        <w:t xml:space="preserve"> IT/2022-</w:t>
      </w:r>
      <w:r>
        <w:rPr>
          <w:rFonts w:ascii="Arial" w:hAnsi="Arial" w:cs="Arial"/>
          <w:b/>
          <w:bCs/>
          <w:sz w:val="20"/>
          <w:szCs w:val="20"/>
          <w:highlight w:val="white"/>
          <w:lang w:val="lv-LV"/>
        </w:rPr>
        <w:t>1</w:t>
      </w:r>
    </w:p>
    <w:p w:rsidR="00AC417D" w:rsidRDefault="00AC417D">
      <w:pPr>
        <w:pStyle w:val="ListParagraph"/>
        <w:ind w:left="76" w:firstLine="104"/>
        <w:jc w:val="center"/>
        <w:rPr>
          <w:rFonts w:ascii="Arial" w:hAnsi="Arial" w:cs="Arial"/>
          <w:sz w:val="20"/>
          <w:szCs w:val="20"/>
        </w:rPr>
      </w:pPr>
    </w:p>
    <w:tbl>
      <w:tblPr>
        <w:tblW w:w="9209" w:type="dxa"/>
        <w:tblLook w:val="04A0"/>
      </w:tblPr>
      <w:tblGrid>
        <w:gridCol w:w="1980"/>
        <w:gridCol w:w="7229"/>
      </w:tblGrid>
      <w:tr w:rsidR="00AC417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</w:pPr>
            <w:r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  <w:t>Iepirkuma priekšmets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Tulkošanas pakalpojumi 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Studentu inovāciju programmas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MaKE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IT</w:t>
            </w:r>
            <w:r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 darbības nodrošināšanai </w:t>
            </w:r>
            <w:r>
              <w:rPr>
                <w:rFonts w:ascii="Arial" w:eastAsia="Times New Roman" w:hAnsi="Arial" w:cs="Arial"/>
                <w:bCs/>
                <w:color w:val="201C20"/>
                <w:sz w:val="20"/>
                <w:szCs w:val="20"/>
                <w:lang w:val="lv-LV" w:eastAsia="lv-LV"/>
              </w:rPr>
              <w:t xml:space="preserve">ERAF projekta “Inovāciju granti studentiem mākslas, kultūras, ekonomikas un IT </w:t>
            </w:r>
            <w:r>
              <w:rPr>
                <w:rFonts w:ascii="Arial" w:eastAsia="Times New Roman" w:hAnsi="Arial" w:cs="Arial"/>
                <w:bCs/>
                <w:color w:val="201C20"/>
                <w:sz w:val="20"/>
                <w:szCs w:val="20"/>
                <w:lang w:val="lv-LV" w:eastAsia="lv-LV"/>
              </w:rPr>
              <w:t>starpdisciplinārajās jomās (</w:t>
            </w:r>
            <w:proofErr w:type="spellStart"/>
            <w:r>
              <w:rPr>
                <w:rFonts w:ascii="Arial" w:eastAsia="Times New Roman" w:hAnsi="Arial" w:cs="Arial"/>
                <w:bCs/>
                <w:color w:val="201C20"/>
                <w:sz w:val="20"/>
                <w:szCs w:val="20"/>
                <w:lang w:val="lv-LV" w:eastAsia="lv-LV"/>
              </w:rPr>
              <w:t>MaKE</w:t>
            </w:r>
            <w:proofErr w:type="spellEnd"/>
            <w:r>
              <w:rPr>
                <w:rFonts w:ascii="Arial" w:eastAsia="Times New Roman" w:hAnsi="Arial" w:cs="Arial"/>
                <w:bCs/>
                <w:color w:val="201C20"/>
                <w:sz w:val="20"/>
                <w:szCs w:val="20"/>
                <w:lang w:val="lv-LV" w:eastAsia="lv-LV"/>
              </w:rPr>
              <w:t xml:space="preserve"> IT)”, ID Nr. 1.1.1.3/21/A/003, ietvaros</w:t>
            </w:r>
          </w:p>
        </w:tc>
      </w:tr>
      <w:tr w:rsidR="00AC417D" w:rsidRPr="00D362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  <w:t>Tirgus izpētes rezultāts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Pr="00D36270" w:rsidRDefault="00D36270">
            <w:pPr>
              <w:pStyle w:val="LO-Normal"/>
              <w:autoSpaceDE w:val="0"/>
              <w:spacing w:after="0" w:line="240" w:lineRule="auto"/>
              <w:jc w:val="both"/>
              <w:rPr>
                <w:lang w:val="lv-LV"/>
              </w:rPr>
            </w:pP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>Ar piegādātāju, kurš piedāvās zemāko cenu par 1800 rakstu zīmju (</w:t>
            </w:r>
            <w:r>
              <w:rPr>
                <w:rFonts w:ascii="Arial" w:hAnsi="Arial" w:cs="Arial"/>
                <w:color w:val="333333"/>
                <w:sz w:val="20"/>
                <w:szCs w:val="20"/>
                <w:highlight w:val="white"/>
                <w:lang w:val="lv-LV"/>
              </w:rPr>
              <w:t xml:space="preserve">ar atstarpēm) </w:t>
            </w: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>teksta tulkošanu tiks slēgs Līgums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.</w:t>
            </w:r>
          </w:p>
        </w:tc>
      </w:tr>
      <w:tr w:rsidR="00AC417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Līgumslēdzējs, juridiskā adrese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Sabiedrība ar ierobežotu atbildību "EKONOMIKAS UN KULTURAS AUGSTSKOLA", nodokļu maksātāja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Reģ.Nr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.  40003402986, juridiskā adrese: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Lomonosova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iela 1 k-5, Rīga, LV-1019.</w:t>
            </w:r>
          </w:p>
        </w:tc>
      </w:tr>
      <w:tr w:rsidR="00AC417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  <w:t>Pakalpojuma sniegšanas vieta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Tiešā pakalpojuma izpildes vieta netiek noteikta.</w:t>
            </w:r>
          </w:p>
          <w:p w:rsidR="00AC417D" w:rsidRDefault="00AC417D">
            <w:pPr>
              <w:pStyle w:val="LO-Normal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AC417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  <w:t>Pakalp</w:t>
            </w:r>
            <w:r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  <w:t>ojuma sniegšanas veids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Rakstisks tulkojums.</w:t>
            </w:r>
          </w:p>
        </w:tc>
      </w:tr>
      <w:tr w:rsidR="00AC417D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  <w:t xml:space="preserve">Tehniskā specifikācija,  nosacījumi un prasības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1. Pakalpojuma apjoms tiks precizēts pakalpojuma sniegšanas laikā.</w:t>
            </w:r>
          </w:p>
          <w:p w:rsidR="00AC417D" w:rsidRDefault="00D36270">
            <w:pPr>
              <w:pStyle w:val="LO-Normal"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2. Pakalpojums ietvers Studentu inovāciju programmas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MaKE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IT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mājaslapas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nodrošināšanai nepiecie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šamos pakalpojumus:</w:t>
            </w:r>
          </w:p>
          <w:tbl>
            <w:tblPr>
              <w:tblW w:w="6090" w:type="dxa"/>
              <w:tblLook w:val="04A0"/>
            </w:tblPr>
            <w:tblGrid>
              <w:gridCol w:w="312"/>
              <w:gridCol w:w="5778"/>
            </w:tblGrid>
            <w:tr w:rsidR="00AC417D">
              <w:tc>
                <w:tcPr>
                  <w:tcW w:w="312" w:type="dxa"/>
                  <w:shd w:val="clear" w:color="auto" w:fill="auto"/>
                </w:tcPr>
                <w:p w:rsidR="00AC417D" w:rsidRDefault="00D36270">
                  <w:pPr>
                    <w:pStyle w:val="LO-Normal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  <w:t>-</w:t>
                  </w:r>
                </w:p>
              </w:tc>
              <w:tc>
                <w:tcPr>
                  <w:tcW w:w="5778" w:type="dxa"/>
                  <w:shd w:val="clear" w:color="auto" w:fill="auto"/>
                </w:tcPr>
                <w:p w:rsidR="00AC417D" w:rsidRDefault="00D36270">
                  <w:pPr>
                    <w:pStyle w:val="LO-Normal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  <w:t xml:space="preserve">projektā plānoto Studentu inovāciju programmas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  <w:t>MaKE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  <w:t xml:space="preserve"> IT realizācijai nepieciešamo līgumu tulkošanu no latviešu valodas uz angļu valodu;</w:t>
                  </w:r>
                </w:p>
              </w:tc>
            </w:tr>
            <w:tr w:rsidR="00AC417D" w:rsidRPr="00D36270">
              <w:tc>
                <w:tcPr>
                  <w:tcW w:w="312" w:type="dxa"/>
                  <w:shd w:val="clear" w:color="auto" w:fill="auto"/>
                </w:tcPr>
                <w:p w:rsidR="00AC417D" w:rsidRDefault="00D36270">
                  <w:pPr>
                    <w:pStyle w:val="LO-Normal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  <w:t>-</w:t>
                  </w:r>
                </w:p>
              </w:tc>
              <w:tc>
                <w:tcPr>
                  <w:tcW w:w="5778" w:type="dxa"/>
                  <w:shd w:val="clear" w:color="auto" w:fill="auto"/>
                </w:tcPr>
                <w:p w:rsidR="00AC417D" w:rsidRDefault="00D36270">
                  <w:pPr>
                    <w:pStyle w:val="LO-Normal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  <w:t>studentu pieteikumu vērtēšanas rezultātu (ja attiecināms) tulkošanu;</w:t>
                  </w:r>
                </w:p>
              </w:tc>
            </w:tr>
            <w:tr w:rsidR="00AC417D" w:rsidRPr="00D36270">
              <w:tc>
                <w:tcPr>
                  <w:tcW w:w="312" w:type="dxa"/>
                  <w:shd w:val="clear" w:color="auto" w:fill="auto"/>
                </w:tcPr>
                <w:p w:rsidR="00AC417D" w:rsidRDefault="00D36270">
                  <w:pPr>
                    <w:pStyle w:val="LO-Normal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  <w:t>-</w:t>
                  </w:r>
                </w:p>
              </w:tc>
              <w:tc>
                <w:tcPr>
                  <w:tcW w:w="5778" w:type="dxa"/>
                  <w:shd w:val="clear" w:color="auto" w:fill="auto"/>
                </w:tcPr>
                <w:p w:rsidR="00AC417D" w:rsidRDefault="00D36270">
                  <w:pPr>
                    <w:pStyle w:val="LO-Normal"/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  <w:t xml:space="preserve">projekta paziņojumu, 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  <w:t xml:space="preserve">publicitātes materiālu u.c. materiālu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  <w:t>mājaslapai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  <w:lang w:val="lv-LV"/>
                    </w:rPr>
                    <w:t xml:space="preserve"> tulkošanu u.c.</w:t>
                  </w:r>
                </w:p>
              </w:tc>
            </w:tr>
          </w:tbl>
          <w:p w:rsidR="00AC417D" w:rsidRPr="00D36270" w:rsidRDefault="00D36270">
            <w:pPr>
              <w:pStyle w:val="LO-Normal"/>
              <w:jc w:val="both"/>
              <w:rPr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3. Izpildot pakalpojumu jāievēro vadlīnijās “Eiropas Savienības fondu 2014 – 2020.  gada plānošanas perioda publicitātes vadlīnijas Eiropas Savienības fondu finansējuma saņēmējiem” (pieejams: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hyperlink r:id="rId6" w:tgtFrame="_top">
              <w:r>
                <w:rPr>
                  <w:rStyle w:val="Hyperlink"/>
                  <w:rFonts w:ascii="Arial" w:hAnsi="Arial" w:cs="Arial"/>
                  <w:sz w:val="20"/>
                  <w:szCs w:val="20"/>
                  <w:lang w:val="lv-LV"/>
                </w:rPr>
                <w:t>https://www.esfondi.lv/upload/00-vadlinijas/vadlinijas_2015/ES_fondu_publicitates_vadlinijas_2014-2020_13.07.2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  <w:lang w:val="lv-LV"/>
                </w:rPr>
                <w:t>015.pdf</w:t>
              </w:r>
            </w:hyperlink>
            <w:r>
              <w:rPr>
                <w:rFonts w:ascii="Arial" w:hAnsi="Arial" w:cs="Arial"/>
                <w:sz w:val="20"/>
                <w:szCs w:val="20"/>
                <w:lang w:val="lv-LV"/>
              </w:rPr>
              <w:t>) noteiktās prasības.</w:t>
            </w:r>
          </w:p>
          <w:p w:rsidR="00AC417D" w:rsidRDefault="00D36270">
            <w:pPr>
              <w:pStyle w:val="LO-Normal"/>
              <w:jc w:val="both"/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Papildinformācija pieejama: </w:t>
            </w:r>
            <w:r w:rsidR="00AC417D">
              <w:fldChar w:fldCharType="begin"/>
            </w:r>
            <w:r w:rsidR="00AC417D">
              <w:instrText>HYPERLINK "https://www.esfondi.lv/vizualo-prasibu-elementi" \t "_top" \h</w:instrText>
            </w:r>
            <w:r w:rsidR="00AC417D">
              <w:fldChar w:fldCharType="separate"/>
            </w:r>
            <w:r>
              <w:rPr>
                <w:rStyle w:val="Hyperlink"/>
                <w:rFonts w:ascii="Arial" w:hAnsi="Arial" w:cs="Arial"/>
                <w:sz w:val="20"/>
                <w:szCs w:val="20"/>
                <w:lang w:val="pl-PL"/>
              </w:rPr>
              <w:t>https://www.esfondi.lv/vizualo-prasibu-elementi</w:t>
            </w:r>
            <w:r w:rsidR="00AC417D"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AC417D" w:rsidRDefault="00D36270">
            <w:pPr>
              <w:pStyle w:val="LO-Normal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4. Tulkojumam izmanto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Arial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fontu. </w:t>
            </w:r>
          </w:p>
        </w:tc>
      </w:tr>
      <w:tr w:rsidR="00AC417D" w:rsidRPr="00D362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  <w:t>Līguma izpildes nosacījumi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istParagraph"/>
              <w:numPr>
                <w:ilvl w:val="1"/>
                <w:numId w:val="1"/>
              </w:numPr>
              <w:shd w:val="clear" w:color="auto" w:fill="FFFFFF"/>
              <w:jc w:val="both"/>
              <w:textAlignment w:val="auto"/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Līguma termiņš: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līdz 2023. gada 16.novembrim.</w:t>
            </w:r>
          </w:p>
          <w:p w:rsidR="00AC417D" w:rsidRDefault="00D36270">
            <w:pPr>
              <w:pStyle w:val="ListParagraph"/>
              <w:numPr>
                <w:ilvl w:val="1"/>
                <w:numId w:val="1"/>
              </w:numPr>
              <w:shd w:val="clear" w:color="auto" w:fill="FFFFFF"/>
              <w:jc w:val="both"/>
              <w:textAlignment w:val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Kopējā līgumcena par pakalpojumu Līguma izpildes laikā tiek noteikta līdz 1000.00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euro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(ieskaitot). Ja Pasūtītajam būs nepieciešami papildus pakalpojumi iepirkuma priekšmeta ietvaros, tad kopējā līgumcena var 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tikt palielināta, bet  ne vairāk kā par 50% vai pasūtītājs veiks papildus iepirkumu. </w:t>
            </w:r>
          </w:p>
          <w:p w:rsidR="00AC417D" w:rsidRDefault="00D36270">
            <w:pPr>
              <w:pStyle w:val="ListParagraph"/>
              <w:numPr>
                <w:ilvl w:val="1"/>
                <w:numId w:val="1"/>
              </w:numPr>
              <w:shd w:val="clear" w:color="auto" w:fill="FFFFFF"/>
              <w:jc w:val="both"/>
              <w:textAlignment w:val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Tulkojamos tekstus, dokumentus un citus pakalpojuma izpildei nepieciešamos materiālus Līguma izpildītājs/ tiešai pakalpojuma veicējs saņems elektroniski e-pastā.  </w:t>
            </w:r>
          </w:p>
          <w:p w:rsidR="00AC417D" w:rsidRPr="00D36270" w:rsidRDefault="00D36270">
            <w:pPr>
              <w:pStyle w:val="ListParagraph"/>
              <w:numPr>
                <w:ilvl w:val="1"/>
                <w:numId w:val="1"/>
              </w:numPr>
              <w:shd w:val="clear" w:color="auto" w:fill="FFFFFF"/>
              <w:jc w:val="both"/>
              <w:textAlignment w:val="auto"/>
              <w:rPr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lastRenderedPageBreak/>
              <w:t xml:space="preserve">Izpildītājam/ tiešajam pakalpojuma veicējam ir pienākums piedalīties projekta </w:t>
            </w:r>
            <w:r>
              <w:rPr>
                <w:rFonts w:ascii="Arial" w:eastAsia="Times New Roman" w:hAnsi="Arial" w:cs="Arial"/>
                <w:bCs/>
                <w:color w:val="201C20"/>
                <w:sz w:val="20"/>
                <w:szCs w:val="20"/>
                <w:lang w:val="lv-LV" w:eastAsia="lv-LV"/>
              </w:rPr>
              <w:t xml:space="preserve">ID Nr. 1.1.1.3/21/A/003 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vadības </w:t>
            </w:r>
            <w:r>
              <w:rPr>
                <w:rFonts w:ascii="Arial" w:eastAsia="Times New Roman" w:hAnsi="Arial" w:cs="Arial"/>
                <w:bCs/>
                <w:color w:val="201C20"/>
                <w:sz w:val="20"/>
                <w:szCs w:val="20"/>
                <w:lang w:val="lv-LV" w:eastAsia="lv-LV"/>
              </w:rPr>
              <w:t xml:space="preserve">grupas 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sēdēs un darba sēdēs, ja tiek risināti ar pakalpojuma izpildi saistītie jautājumi.  </w:t>
            </w:r>
          </w:p>
          <w:p w:rsidR="00AC417D" w:rsidRDefault="00D36270">
            <w:pPr>
              <w:pStyle w:val="ListParagraph"/>
              <w:numPr>
                <w:ilvl w:val="1"/>
                <w:numId w:val="1"/>
              </w:numPr>
              <w:shd w:val="clear" w:color="auto" w:fill="FFFFFF"/>
              <w:jc w:val="both"/>
              <w:textAlignment w:val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Samaksa par veikto pakalpojumu periodā tiks veikta ne 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vēlāk kā 30 (trīsdesmit) dienu laikā no pieņemšanas - nodošanas akta un rēķina (ja attiecināms) iesniegšanas un apstiprināšanas.</w:t>
            </w:r>
          </w:p>
        </w:tc>
      </w:tr>
      <w:tr w:rsidR="00AC417D" w:rsidRPr="00D362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  <w:lastRenderedPageBreak/>
              <w:t>Prasības pretendentam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1. Pakalpojuma tiešajam sniedzējam jāatbilst šādām prasībām:</w:t>
            </w:r>
          </w:p>
          <w:p w:rsidR="00AC417D" w:rsidRDefault="00D36270">
            <w:pPr>
              <w:pStyle w:val="LO-Normal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1) iegūta izglītība angļu valodas filoloģij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ā/pedagoģijā vai līdzvērtīgā jomā;</w:t>
            </w:r>
          </w:p>
          <w:p w:rsidR="00AC417D" w:rsidRDefault="00D36270">
            <w:pPr>
              <w:pStyle w:val="LO-Normal"/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2) pieredze tekstu tulkošanā un/vai angļu valodas apmācību vadīšanā iepriekšējo 3 (trīs) gadu laikā  (2019.-2021. gads un līdz piedāvājuma iesniegšanai) izpildot vismaz 1 pasūtījumu vai līgumu vai veicot līdzvērtīgu darbu. </w:t>
            </w:r>
          </w:p>
          <w:p w:rsidR="00AC417D" w:rsidRDefault="00D36270">
            <w:pPr>
              <w:pStyle w:val="LO-Normal"/>
              <w:shd w:val="clear" w:color="auto" w:fill="FFFFFF"/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 xml:space="preserve">Informācija par prasību izpildi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>jānorāda  tiešā pakalpojuma sniedzēja CV.</w:t>
            </w:r>
          </w:p>
        </w:tc>
      </w:tr>
      <w:tr w:rsidR="00AC417D" w:rsidRPr="00D3627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  <w:t>Piedāvājuma iesniegšana</w:t>
            </w:r>
          </w:p>
          <w:p w:rsidR="00AC417D" w:rsidRDefault="00AC417D">
            <w:pPr>
              <w:pStyle w:val="LO-Normal"/>
              <w:spacing w:after="0" w:line="240" w:lineRule="auto"/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456" w:hanging="426"/>
              <w:jc w:val="both"/>
              <w:textAlignment w:val="auto"/>
            </w:pP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 xml:space="preserve">Piedāvājumu var iesniegt skenētā dokumenta vai dokumenta, kas parakstīts ar drošu elektronisko parakstu formātā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  <w:t>līdz 2022. gada 27.janvārim pa e-pastu</w:t>
            </w: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 xml:space="preserve">: </w:t>
            </w:r>
            <w:hyperlink r:id="rId7" w:tgtFrame="_top">
              <w:r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val="lv-LV" w:eastAsia="lv-LV"/>
                </w:rPr>
                <w:t>makeit@augstskola.lv</w:t>
              </w:r>
            </w:hyperlink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  <w:lang w:val="lv-LV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lv-LV" w:eastAsia="lv-LV"/>
              </w:rPr>
              <w:t>ar norādi:</w:t>
            </w:r>
            <w:r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lang w:val="lv-LV" w:eastAsia="lv-LV"/>
              </w:rPr>
              <w:t>“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Tirgus izpēte </w:t>
            </w: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>ID Nr. EKA/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MaKE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IT/2022-1</w:t>
            </w: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 xml:space="preserve">”. </w:t>
            </w:r>
          </w:p>
          <w:p w:rsidR="00AC417D" w:rsidRDefault="00D36270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456" w:hanging="426"/>
              <w:jc w:val="both"/>
              <w:textAlignment w:val="auto"/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 xml:space="preserve">Piedāvājumu jāiesniedz atbilstoši pievienotai formai (1.pielikums) </w:t>
            </w:r>
          </w:p>
          <w:p w:rsidR="00AC417D" w:rsidRDefault="00D36270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456" w:hanging="426"/>
              <w:jc w:val="both"/>
              <w:textAlignment w:val="auto"/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>Piedāvājumā cenas jānorāda ar 2 (diviem) cipariem aiz ko</w:t>
            </w: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 xml:space="preserve">mata. </w:t>
            </w:r>
          </w:p>
          <w:p w:rsidR="00AC417D" w:rsidRDefault="00D36270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456" w:hanging="426"/>
              <w:jc w:val="both"/>
              <w:textAlignment w:val="auto"/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>Iesniedzot piedāvājumu, piegādātājs pilnībā apliecina, ka izpildīs tirgus izpētē noteiktos nosacījumus.</w:t>
            </w:r>
          </w:p>
          <w:p w:rsidR="00AC417D" w:rsidRDefault="00D36270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456" w:hanging="426"/>
              <w:jc w:val="both"/>
              <w:textAlignment w:val="auto"/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>Ja pretendents nav PVN maksātājs, tad 1.pielikuma formā norāda: N/a.</w:t>
            </w:r>
          </w:p>
          <w:p w:rsidR="00AC417D" w:rsidRPr="00D36270" w:rsidRDefault="00D36270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456" w:hanging="426"/>
              <w:jc w:val="both"/>
              <w:textAlignment w:val="auto"/>
              <w:rPr>
                <w:lang w:val="lv-LV"/>
              </w:rPr>
            </w:pP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>Fiziska persona sadaļā “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val="lv-LV"/>
              </w:rPr>
              <w:t xml:space="preserve">Cena </w:t>
            </w:r>
            <w:r>
              <w:rPr>
                <w:rFonts w:ascii="Arial" w:eastAsia="Times New Roman" w:hAnsi="Arial" w:cs="Arial"/>
                <w:i/>
                <w:iCs/>
                <w:color w:val="201C20"/>
                <w:sz w:val="20"/>
                <w:szCs w:val="20"/>
                <w:lang w:val="lv-LV" w:eastAsia="lv-LV"/>
              </w:rPr>
              <w:t>par 1800 rakstu zīmju (</w:t>
            </w:r>
            <w:r>
              <w:rPr>
                <w:rFonts w:ascii="Arial" w:hAnsi="Arial" w:cs="Arial"/>
                <w:i/>
                <w:iCs/>
                <w:color w:val="333333"/>
                <w:sz w:val="20"/>
                <w:szCs w:val="20"/>
                <w:highlight w:val="white"/>
                <w:lang w:val="lv-LV"/>
              </w:rPr>
              <w:t xml:space="preserve">ar atstarpēm) </w:t>
            </w:r>
            <w:r>
              <w:rPr>
                <w:rFonts w:ascii="Arial" w:eastAsia="Times New Roman" w:hAnsi="Arial" w:cs="Arial"/>
                <w:i/>
                <w:iCs/>
                <w:color w:val="201C20"/>
                <w:sz w:val="20"/>
                <w:szCs w:val="20"/>
                <w:lang w:val="lv-LV" w:eastAsia="lv-LV"/>
              </w:rPr>
              <w:t xml:space="preserve">teksta </w:t>
            </w:r>
            <w:r>
              <w:rPr>
                <w:rFonts w:ascii="Arial" w:eastAsia="Times New Roman" w:hAnsi="Arial" w:cs="Arial"/>
                <w:i/>
                <w:iCs/>
                <w:color w:val="201C20"/>
                <w:sz w:val="20"/>
                <w:szCs w:val="20"/>
                <w:lang w:val="lv-LV" w:eastAsia="lv-LV"/>
              </w:rPr>
              <w:t xml:space="preserve">tulkošanu, bez PVN,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201C20"/>
                <w:sz w:val="20"/>
                <w:szCs w:val="20"/>
                <w:lang w:val="lv-LV" w:eastAsia="lv-LV"/>
              </w:rPr>
              <w:t>euro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201C20"/>
                <w:sz w:val="20"/>
                <w:szCs w:val="20"/>
                <w:lang w:val="lv-LV" w:eastAsia="lv-LV"/>
              </w:rPr>
              <w:t>“</w:t>
            </w: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 xml:space="preserve"> norāda bruto summu, iekļaujot visus nodokļus t.sk. </w:t>
            </w:r>
            <w:r w:rsidRPr="00D3627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lv-LV" w:eastAsia="lv-LV"/>
              </w:rPr>
              <w:t>darba devēja VSAOI.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  <w:t xml:space="preserve"> </w:t>
            </w:r>
          </w:p>
          <w:p w:rsidR="00AC417D" w:rsidRDefault="00D36270">
            <w:pPr>
              <w:pStyle w:val="ListParagraph"/>
              <w:numPr>
                <w:ilvl w:val="0"/>
                <w:numId w:val="2"/>
              </w:numPr>
              <w:shd w:val="clear" w:color="auto" w:fill="FFFFFF"/>
              <w:ind w:left="456" w:hanging="426"/>
              <w:jc w:val="both"/>
              <w:textAlignment w:val="auto"/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>Pakalpojuma cena ietver visu ar pakalpojuma izpildi nepieciešamo materiālu, tehnisko resursu, darba telpu, elektrības, ceļa izdevumu u.c. izdevumu izmaksas. P</w:t>
            </w: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 xml:space="preserve">retendentam, nosakot pakalpojuma cenu, jānosaka visas izmaksas un tās jāiekļauj piedāvājuma cenā (izņemot PVN). </w:t>
            </w:r>
          </w:p>
        </w:tc>
      </w:tr>
    </w:tbl>
    <w:p w:rsidR="00AC417D" w:rsidRDefault="00AC417D">
      <w:pPr>
        <w:pStyle w:val="LO-Normal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1C20"/>
          <w:sz w:val="20"/>
          <w:szCs w:val="20"/>
          <w:lang w:val="lv-LV" w:eastAsia="lv-LV"/>
        </w:rPr>
      </w:pPr>
    </w:p>
    <w:p w:rsidR="00AC417D" w:rsidRDefault="00D36270">
      <w:pPr>
        <w:pStyle w:val="LO-Normal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01C20"/>
          <w:sz w:val="20"/>
          <w:szCs w:val="20"/>
          <w:lang w:eastAsia="lv-LV"/>
        </w:rPr>
      </w:pPr>
      <w:proofErr w:type="gramStart"/>
      <w:r>
        <w:rPr>
          <w:rFonts w:ascii="Arial" w:eastAsia="Times New Roman" w:hAnsi="Arial" w:cs="Arial"/>
          <w:color w:val="201C20"/>
          <w:sz w:val="20"/>
          <w:szCs w:val="20"/>
          <w:lang w:eastAsia="lv-LV"/>
        </w:rPr>
        <w:t>1.pielikums</w:t>
      </w:r>
      <w:proofErr w:type="gramEnd"/>
    </w:p>
    <w:p w:rsidR="00AC417D" w:rsidRDefault="00D36270">
      <w:pPr>
        <w:pStyle w:val="LO-Normal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01C20"/>
          <w:sz w:val="20"/>
          <w:szCs w:val="20"/>
          <w:lang w:eastAsia="lv-LV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201C20"/>
          <w:sz w:val="20"/>
          <w:szCs w:val="20"/>
          <w:lang w:eastAsia="lv-LV"/>
        </w:rPr>
        <w:t>Pretendenta</w:t>
      </w:r>
      <w:proofErr w:type="spellEnd"/>
      <w:r>
        <w:rPr>
          <w:rFonts w:ascii="Arial" w:eastAsia="Times New Roman" w:hAnsi="Arial" w:cs="Arial"/>
          <w:b/>
          <w:bCs/>
          <w:color w:val="201C20"/>
          <w:sz w:val="20"/>
          <w:szCs w:val="20"/>
          <w:lang w:eastAsia="lv-LV"/>
        </w:rPr>
        <w:t xml:space="preserve">  </w:t>
      </w:r>
      <w:proofErr w:type="spellStart"/>
      <w:r>
        <w:rPr>
          <w:rFonts w:ascii="Arial" w:eastAsia="Times New Roman" w:hAnsi="Arial" w:cs="Arial"/>
          <w:b/>
          <w:bCs/>
          <w:color w:val="201C20"/>
          <w:sz w:val="20"/>
          <w:szCs w:val="20"/>
          <w:lang w:eastAsia="lv-LV"/>
        </w:rPr>
        <w:t>finanšu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201C20"/>
          <w:sz w:val="20"/>
          <w:szCs w:val="20"/>
          <w:lang w:eastAsia="lv-LV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01C20"/>
          <w:sz w:val="20"/>
          <w:szCs w:val="20"/>
          <w:lang w:eastAsia="lv-LV"/>
        </w:rPr>
        <w:t>piedāvājums</w:t>
      </w:r>
      <w:proofErr w:type="spellEnd"/>
    </w:p>
    <w:p w:rsidR="00AC417D" w:rsidRDefault="00AC417D">
      <w:pPr>
        <w:pStyle w:val="LO-Normal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01C20"/>
          <w:sz w:val="20"/>
          <w:szCs w:val="20"/>
          <w:lang w:eastAsia="lv-LV"/>
        </w:rPr>
      </w:pPr>
    </w:p>
    <w:tbl>
      <w:tblPr>
        <w:tblW w:w="9209" w:type="dxa"/>
        <w:tblLook w:val="04A0"/>
      </w:tblPr>
      <w:tblGrid>
        <w:gridCol w:w="4205"/>
        <w:gridCol w:w="2028"/>
        <w:gridCol w:w="1360"/>
        <w:gridCol w:w="1616"/>
      </w:tblGrid>
      <w:tr w:rsidR="00AC417D">
        <w:trPr>
          <w:trHeight w:val="404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istParagraph"/>
              <w:ind w:left="76" w:firstLine="104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Tirgus izpēte “Tulkošanas pakalpojumi Studentu inovāciju programmas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MaKE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 IT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darbības nodrošināšanai </w:t>
            </w:r>
            <w:r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  <w:t>ERAF projekta “Inovāciju granti studentiem mākslas, kultūras, ekonomikas un IT starpdisciplinārajās jomās (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  <w:t>MaKE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  <w:t xml:space="preserve"> IT)”, ID Nr. 1.1.1.3/21/A/003, ietvaros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”, </w:t>
            </w:r>
            <w:r>
              <w:rPr>
                <w:rFonts w:ascii="Arial" w:eastAsia="Times New Roman" w:hAnsi="Arial" w:cs="Arial"/>
                <w:b/>
                <w:bCs/>
                <w:color w:val="201C20"/>
                <w:sz w:val="20"/>
                <w:szCs w:val="20"/>
                <w:lang w:val="lv-LV" w:eastAsia="lv-LV"/>
              </w:rPr>
              <w:t>ID Nr. EKA/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MaKE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 IT/2022-</w:t>
            </w:r>
            <w:r>
              <w:rPr>
                <w:rFonts w:ascii="Arial" w:hAnsi="Arial" w:cs="Arial"/>
                <w:b/>
                <w:bCs/>
                <w:sz w:val="20"/>
                <w:szCs w:val="20"/>
                <w:highlight w:val="white"/>
                <w:lang w:val="lv-LV"/>
              </w:rPr>
              <w:t>1</w:t>
            </w:r>
          </w:p>
          <w:p w:rsidR="00AC417D" w:rsidRDefault="00AC417D">
            <w:pPr>
              <w:pStyle w:val="ListParagraph"/>
              <w:ind w:left="1260" w:hanging="1080"/>
              <w:jc w:val="center"/>
              <w:rPr>
                <w:rFonts w:ascii="Arial" w:hAnsi="Arial" w:cs="Arial"/>
                <w:b/>
                <w:sz w:val="20"/>
                <w:szCs w:val="20"/>
                <w:lang w:val="lv-LV"/>
              </w:rPr>
            </w:pPr>
          </w:p>
        </w:tc>
      </w:tr>
      <w:tr w:rsidR="00AC417D">
        <w:trPr>
          <w:trHeight w:val="644"/>
        </w:trPr>
        <w:tc>
          <w:tcPr>
            <w:tcW w:w="42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Iepirkuma priekšmets: </w:t>
            </w:r>
          </w:p>
          <w:p w:rsidR="00AC417D" w:rsidRDefault="00D36270">
            <w:pPr>
              <w:pStyle w:val="LO-Normal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Tulkošanas pakalpojumi 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Studentu inovāciju programmas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MaKE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IT</w:t>
            </w:r>
            <w:r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 darbības nodrošināšanai </w:t>
            </w:r>
            <w:r>
              <w:rPr>
                <w:rFonts w:ascii="Arial" w:eastAsia="Times New Roman" w:hAnsi="Arial" w:cs="Arial"/>
                <w:bCs/>
                <w:color w:val="201C20"/>
                <w:sz w:val="20"/>
                <w:szCs w:val="20"/>
                <w:lang w:val="lv-LV" w:eastAsia="lv-LV"/>
              </w:rPr>
              <w:t>ERAF projekta “Inovāciju granti studentiem mākslas, kultūras, ekonomikas un IT starpdisciplinārajās jomās (</w:t>
            </w:r>
            <w:proofErr w:type="spellStart"/>
            <w:r>
              <w:rPr>
                <w:rFonts w:ascii="Arial" w:eastAsia="Times New Roman" w:hAnsi="Arial" w:cs="Arial"/>
                <w:bCs/>
                <w:color w:val="201C20"/>
                <w:sz w:val="20"/>
                <w:szCs w:val="20"/>
                <w:lang w:val="lv-LV" w:eastAsia="lv-LV"/>
              </w:rPr>
              <w:t>MaKE</w:t>
            </w:r>
            <w:proofErr w:type="spellEnd"/>
            <w:r>
              <w:rPr>
                <w:rFonts w:ascii="Arial" w:eastAsia="Times New Roman" w:hAnsi="Arial" w:cs="Arial"/>
                <w:bCs/>
                <w:color w:val="201C20"/>
                <w:sz w:val="20"/>
                <w:szCs w:val="20"/>
                <w:lang w:val="lv-LV" w:eastAsia="lv-LV"/>
              </w:rPr>
              <w:t xml:space="preserve"> IT)”, ID Nr. 1.1.1.3/21/A/003, ietvaros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Cena </w:t>
            </w: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>par 1800 rakstu zīmju (</w:t>
            </w:r>
            <w:r>
              <w:rPr>
                <w:rFonts w:ascii="Arial" w:hAnsi="Arial" w:cs="Arial"/>
                <w:color w:val="333333"/>
                <w:sz w:val="20"/>
                <w:szCs w:val="20"/>
                <w:highlight w:val="white"/>
                <w:lang w:val="lv-LV"/>
              </w:rPr>
              <w:t xml:space="preserve">ar atstarpēm) </w:t>
            </w: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 xml:space="preserve">teksta tulkošanu, bez PVN, </w:t>
            </w:r>
            <w:proofErr w:type="spellStart"/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PVN summa (ja attiecināms),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euro</w:t>
            </w:r>
            <w:proofErr w:type="spellEnd"/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  <w:jc w:val="both"/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 xml:space="preserve">Cena </w:t>
            </w: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>par 1800 rakstu zīmju (</w:t>
            </w:r>
            <w:r>
              <w:rPr>
                <w:rFonts w:ascii="Arial" w:hAnsi="Arial" w:cs="Arial"/>
                <w:color w:val="333333"/>
                <w:sz w:val="20"/>
                <w:szCs w:val="20"/>
                <w:highlight w:val="white"/>
                <w:lang w:val="lv-LV"/>
              </w:rPr>
              <w:t xml:space="preserve">ar atstarpēm) </w:t>
            </w:r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 xml:space="preserve">teksta tulkošanu, ar PVN, </w:t>
            </w:r>
            <w:proofErr w:type="spellStart"/>
            <w:r>
              <w:rPr>
                <w:rFonts w:ascii="Arial" w:eastAsia="Times New Roman" w:hAnsi="Arial" w:cs="Arial"/>
                <w:color w:val="201C20"/>
                <w:sz w:val="20"/>
                <w:szCs w:val="20"/>
                <w:lang w:val="lv-LV" w:eastAsia="lv-LV"/>
              </w:rPr>
              <w:t>euro</w:t>
            </w:r>
            <w:proofErr w:type="spellEnd"/>
          </w:p>
        </w:tc>
      </w:tr>
      <w:tr w:rsidR="00AC417D">
        <w:trPr>
          <w:trHeight w:val="503"/>
        </w:trPr>
        <w:tc>
          <w:tcPr>
            <w:tcW w:w="42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AC417D"/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highlight w:val="lightGray"/>
                <w:lang w:val="lv-LV"/>
              </w:rPr>
              <w:t>(aizpilda pretendents)</w:t>
            </w:r>
          </w:p>
          <w:p w:rsidR="00AC417D" w:rsidRDefault="00AC417D">
            <w:pPr>
              <w:pStyle w:val="LO-Normal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  <w:p w:rsidR="00AC417D" w:rsidRDefault="00AC417D">
            <w:pPr>
              <w:pStyle w:val="LO-Normal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highlight w:val="lightGray"/>
                <w:lang w:val="lv-LV"/>
              </w:rPr>
              <w:t>(aizpilda pretendents)</w:t>
            </w:r>
          </w:p>
          <w:p w:rsidR="00AC417D" w:rsidRDefault="00AC417D">
            <w:pPr>
              <w:pStyle w:val="LO-Normal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val="lv-LV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  <w:highlight w:val="lightGray"/>
                <w:lang w:val="lv-LV"/>
              </w:rPr>
              <w:t>(aizpilda pretendents)</w:t>
            </w:r>
          </w:p>
          <w:p w:rsidR="00AC417D" w:rsidRDefault="00AC417D">
            <w:pPr>
              <w:pStyle w:val="LO-Normal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lightGray"/>
                <w:lang w:val="lv-LV"/>
              </w:rPr>
            </w:pPr>
          </w:p>
        </w:tc>
      </w:tr>
      <w:tr w:rsidR="00AC417D" w:rsidRPr="00D36270">
        <w:trPr>
          <w:trHeight w:val="620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Pakalpojuma tiešais sniedzējs:</w:t>
            </w:r>
          </w:p>
          <w:p w:rsidR="00AC417D" w:rsidRDefault="00D36270">
            <w:pPr>
              <w:pStyle w:val="LO-Normal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1) vārds, 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>uzvārds:</w:t>
            </w:r>
          </w:p>
          <w:p w:rsidR="00AC417D" w:rsidRDefault="00D36270">
            <w:pPr>
              <w:pStyle w:val="LO-Normal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2) e-pasts: </w:t>
            </w:r>
          </w:p>
          <w:p w:rsidR="00AC417D" w:rsidRDefault="00D36270">
            <w:pPr>
              <w:pStyle w:val="LO-Normal"/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3)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lv-LV"/>
              </w:rPr>
              <w:t>kontakttelefons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: </w:t>
            </w:r>
          </w:p>
          <w:p w:rsidR="00AC417D" w:rsidRPr="00D36270" w:rsidRDefault="00D36270">
            <w:pPr>
              <w:pStyle w:val="LO-Normal"/>
              <w:shd w:val="clear" w:color="auto" w:fill="FFFFFF"/>
              <w:spacing w:after="0" w:line="240" w:lineRule="auto"/>
              <w:jc w:val="both"/>
              <w:rPr>
                <w:lang w:val="lv-LV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Pielikumā:</w:t>
            </w: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pakalpojuma tiešā sniedzēja CV, kurā norādīts: </w:t>
            </w:r>
          </w:p>
          <w:p w:rsidR="00AC417D" w:rsidRDefault="00D36270">
            <w:pPr>
              <w:pStyle w:val="LO-Normal"/>
              <w:shd w:val="clear" w:color="auto" w:fill="FFFFFF"/>
              <w:spacing w:after="0" w:line="24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 1) iegūtā izglītība;  </w:t>
            </w:r>
          </w:p>
          <w:p w:rsidR="00AC417D" w:rsidRDefault="00D36270">
            <w:pPr>
              <w:pStyle w:val="LO-Normal"/>
              <w:shd w:val="clear" w:color="auto" w:fill="FFFFFF"/>
              <w:spacing w:after="0" w:line="240" w:lineRule="auto"/>
              <w:ind w:left="28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2) pieredze tekstu tulkošanā un/vai angļu valodas apmācību vadīšanā, atbilstoši prasībām.</w:t>
            </w:r>
          </w:p>
        </w:tc>
      </w:tr>
      <w:tr w:rsidR="00AC417D">
        <w:trPr>
          <w:trHeight w:val="620"/>
        </w:trPr>
        <w:tc>
          <w:tcPr>
            <w:tcW w:w="9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17D" w:rsidRDefault="00D36270">
            <w:pPr>
              <w:pStyle w:val="LO-Normal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lv-LV"/>
              </w:rPr>
              <w:t>Piedāvājumu iesniedza:</w:t>
            </w:r>
          </w:p>
          <w:p w:rsidR="00AC417D" w:rsidRDefault="00D36270">
            <w:pPr>
              <w:pStyle w:val="LO-Normal"/>
              <w:spacing w:after="0" w:line="240" w:lineRule="auto"/>
              <w:ind w:left="284"/>
              <w:rPr>
                <w:rFonts w:ascii="Arial" w:hAnsi="Arial" w:cs="Arial"/>
                <w:i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lv-LV"/>
              </w:rPr>
              <w:t xml:space="preserve">Nosaukums/vārds, uzvārds: </w:t>
            </w:r>
          </w:p>
          <w:p w:rsidR="00AC417D" w:rsidRDefault="00D36270">
            <w:pPr>
              <w:pStyle w:val="LO-Normal"/>
              <w:spacing w:after="0" w:line="240" w:lineRule="auto"/>
              <w:ind w:left="284"/>
              <w:rPr>
                <w:rFonts w:ascii="Arial" w:hAnsi="Arial" w:cs="Arial"/>
                <w:i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lv-LV"/>
              </w:rPr>
              <w:t xml:space="preserve">Juridiskā adrese: </w:t>
            </w:r>
          </w:p>
          <w:p w:rsidR="00AC417D" w:rsidRDefault="00D36270">
            <w:pPr>
              <w:pStyle w:val="LO-Normal"/>
              <w:spacing w:after="0" w:line="240" w:lineRule="auto"/>
              <w:ind w:left="284"/>
              <w:rPr>
                <w:rFonts w:ascii="Arial" w:hAnsi="Arial" w:cs="Arial"/>
                <w:iCs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Arial" w:hAnsi="Arial" w:cs="Arial"/>
                <w:iCs/>
                <w:sz w:val="20"/>
                <w:szCs w:val="20"/>
                <w:lang w:val="lv-LV"/>
              </w:rPr>
              <w:lastRenderedPageBreak/>
              <w:t>Reģ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  <w:lang w:val="lv-LV"/>
              </w:rPr>
              <w:t>. Nr.:</w:t>
            </w:r>
          </w:p>
          <w:p w:rsidR="00AC417D" w:rsidRDefault="00D36270">
            <w:pPr>
              <w:pStyle w:val="LO-Normal"/>
              <w:spacing w:after="0" w:line="240" w:lineRule="auto"/>
              <w:ind w:left="284"/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Banka: </w:t>
            </w:r>
          </w:p>
          <w:p w:rsidR="00AC417D" w:rsidRDefault="00D36270">
            <w:pPr>
              <w:pStyle w:val="LO-Normal"/>
              <w:spacing w:after="0" w:line="240" w:lineRule="auto"/>
              <w:ind w:left="284"/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Bankas kods: </w:t>
            </w:r>
          </w:p>
          <w:p w:rsidR="00AC417D" w:rsidRDefault="00D36270">
            <w:pPr>
              <w:pStyle w:val="LO-Normal"/>
              <w:spacing w:after="0" w:line="240" w:lineRule="auto"/>
              <w:ind w:left="284"/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lv-LV"/>
              </w:rPr>
              <w:t>Bankas konta Nr.:</w:t>
            </w:r>
          </w:p>
          <w:p w:rsidR="00AC417D" w:rsidRDefault="00D36270">
            <w:pPr>
              <w:pStyle w:val="LO-Normal"/>
              <w:spacing w:after="0" w:line="240" w:lineRule="auto"/>
              <w:ind w:left="284"/>
              <w:jc w:val="both"/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lv-LV"/>
              </w:rPr>
              <w:t>Paraksttiesīgā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lv-LV"/>
              </w:rPr>
              <w:t xml:space="preserve"> persona (vārds, uzvārds):</w:t>
            </w:r>
          </w:p>
          <w:p w:rsidR="00AC417D" w:rsidRDefault="00D36270">
            <w:pPr>
              <w:pStyle w:val="LO-Normal"/>
              <w:spacing w:after="0" w:line="240" w:lineRule="auto"/>
              <w:ind w:left="284"/>
              <w:jc w:val="both"/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lv-LV"/>
              </w:rPr>
              <w:t>Kontakttelefons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lv-LV"/>
              </w:rPr>
              <w:t>:</w:t>
            </w:r>
          </w:p>
          <w:p w:rsidR="00AC417D" w:rsidRDefault="00D36270">
            <w:pPr>
              <w:pStyle w:val="LO-Normal"/>
              <w:spacing w:after="0" w:line="240" w:lineRule="auto"/>
              <w:ind w:left="284"/>
              <w:jc w:val="both"/>
              <w:rPr>
                <w:rFonts w:ascii="Arial" w:hAnsi="Arial" w:cs="Arial"/>
                <w:i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lv-LV"/>
              </w:rPr>
              <w:t>e-pasts:</w:t>
            </w:r>
          </w:p>
          <w:p w:rsidR="00AC417D" w:rsidRDefault="00D36270">
            <w:pPr>
              <w:pStyle w:val="LO-Normal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 xml:space="preserve">Datums: _________ </w:t>
            </w:r>
          </w:p>
          <w:p w:rsidR="00AC417D" w:rsidRDefault="00D36270">
            <w:pPr>
              <w:pStyle w:val="LO-Normal"/>
              <w:spacing w:after="0" w:line="240" w:lineRule="auto"/>
              <w:jc w:val="both"/>
            </w:pPr>
            <w:r>
              <w:rPr>
                <w:rFonts w:ascii="Arial" w:hAnsi="Arial" w:cs="Arial"/>
                <w:sz w:val="20"/>
                <w:szCs w:val="20"/>
                <w:lang w:val="lv-LV"/>
              </w:rPr>
              <w:t>Paraksts:  _________ /ja attiecināms/</w:t>
            </w:r>
          </w:p>
        </w:tc>
      </w:tr>
    </w:tbl>
    <w:p w:rsidR="00AC417D" w:rsidRDefault="00AC417D">
      <w:pPr>
        <w:pStyle w:val="LO-Normal"/>
        <w:rPr>
          <w:rFonts w:ascii="Arial" w:hAnsi="Arial" w:cs="Arial"/>
          <w:sz w:val="20"/>
          <w:szCs w:val="20"/>
        </w:rPr>
      </w:pPr>
    </w:p>
    <w:sectPr w:rsidR="00AC417D" w:rsidSect="00AC417D">
      <w:pgSz w:w="11906" w:h="16838"/>
      <w:pgMar w:top="1440" w:right="1133" w:bottom="1440" w:left="18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380"/>
    <w:multiLevelType w:val="multilevel"/>
    <w:tmpl w:val="B234E0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777157B"/>
    <w:multiLevelType w:val="multilevel"/>
    <w:tmpl w:val="98DC9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321BA"/>
    <w:multiLevelType w:val="multilevel"/>
    <w:tmpl w:val="06F406B8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sz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Times New Roman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i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C417D"/>
    <w:rsid w:val="00AC417D"/>
    <w:rsid w:val="00D3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spacing w:line="252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7D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sid w:val="00AC417D"/>
    <w:rPr>
      <w:color w:val="0000FF"/>
      <w:u w:val="single"/>
    </w:rPr>
  </w:style>
  <w:style w:type="character" w:customStyle="1" w:styleId="ListParagraphChar">
    <w:name w:val="List Paragraph Char"/>
    <w:qFormat/>
    <w:rsid w:val="00AC417D"/>
    <w:rPr>
      <w:rFonts w:ascii="Times New Roman" w:eastAsia="Calibri" w:hAnsi="Times New Roman" w:cs="Times New Roman"/>
      <w:sz w:val="24"/>
      <w:szCs w:val="24"/>
    </w:rPr>
  </w:style>
  <w:style w:type="character" w:customStyle="1" w:styleId="WWCharLFO1LVL1">
    <w:name w:val="WW_CharLFO1LVL1"/>
    <w:qFormat/>
    <w:rsid w:val="00AC417D"/>
    <w:rPr>
      <w:i w:val="0"/>
      <w:iCs w:val="0"/>
      <w:sz w:val="22"/>
    </w:rPr>
  </w:style>
  <w:style w:type="character" w:customStyle="1" w:styleId="WWCharLFO1LVL2">
    <w:name w:val="WW_CharLFO1LVL2"/>
    <w:qFormat/>
    <w:rsid w:val="00AC417D"/>
    <w:rPr>
      <w:rFonts w:ascii="Calibri" w:eastAsia="Calibri" w:hAnsi="Calibri" w:cs="Times New Roman"/>
      <w:i w:val="0"/>
    </w:rPr>
  </w:style>
  <w:style w:type="character" w:customStyle="1" w:styleId="WWCharLFO1LVL3">
    <w:name w:val="WW_CharLFO1LVL3"/>
    <w:qFormat/>
    <w:rsid w:val="00AC417D"/>
    <w:rPr>
      <w:i w:val="0"/>
    </w:rPr>
  </w:style>
  <w:style w:type="character" w:customStyle="1" w:styleId="WWCharLFO1LVL4">
    <w:name w:val="WW_CharLFO1LVL4"/>
    <w:qFormat/>
    <w:rsid w:val="00AC417D"/>
    <w:rPr>
      <w:i w:val="0"/>
    </w:rPr>
  </w:style>
  <w:style w:type="character" w:customStyle="1" w:styleId="WWCharLFO1LVL5">
    <w:name w:val="WW_CharLFO1LVL5"/>
    <w:qFormat/>
    <w:rsid w:val="00AC417D"/>
    <w:rPr>
      <w:i w:val="0"/>
    </w:rPr>
  </w:style>
  <w:style w:type="character" w:customStyle="1" w:styleId="WWCharLFO1LVL6">
    <w:name w:val="WW_CharLFO1LVL6"/>
    <w:qFormat/>
    <w:rsid w:val="00AC417D"/>
    <w:rPr>
      <w:i w:val="0"/>
    </w:rPr>
  </w:style>
  <w:style w:type="character" w:customStyle="1" w:styleId="WWCharLFO1LVL7">
    <w:name w:val="WW_CharLFO1LVL7"/>
    <w:qFormat/>
    <w:rsid w:val="00AC417D"/>
    <w:rPr>
      <w:i w:val="0"/>
    </w:rPr>
  </w:style>
  <w:style w:type="character" w:customStyle="1" w:styleId="WWCharLFO1LVL8">
    <w:name w:val="WW_CharLFO1LVL8"/>
    <w:qFormat/>
    <w:rsid w:val="00AC417D"/>
    <w:rPr>
      <w:i w:val="0"/>
    </w:rPr>
  </w:style>
  <w:style w:type="character" w:customStyle="1" w:styleId="WWCharLFO1LVL9">
    <w:name w:val="WW_CharLFO1LVL9"/>
    <w:qFormat/>
    <w:rsid w:val="00AC417D"/>
    <w:rPr>
      <w:i w:val="0"/>
    </w:rPr>
  </w:style>
  <w:style w:type="character" w:customStyle="1" w:styleId="InternetLink">
    <w:name w:val="Internet Link"/>
    <w:rsid w:val="00AC417D"/>
    <w:rPr>
      <w:color w:val="000080"/>
      <w:u w:val="single"/>
    </w:rPr>
  </w:style>
  <w:style w:type="paragraph" w:customStyle="1" w:styleId="LO-Normal">
    <w:name w:val="LO-Normal"/>
    <w:qFormat/>
    <w:rsid w:val="00AC417D"/>
    <w:pPr>
      <w:suppressAutoHyphens/>
      <w:spacing w:after="160"/>
    </w:pPr>
  </w:style>
  <w:style w:type="paragraph" w:styleId="ListParagraph">
    <w:name w:val="List Paragraph"/>
    <w:basedOn w:val="LO-Normal"/>
    <w:qFormat/>
    <w:rsid w:val="00AC417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AC417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2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keit@augstskol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fondi.lv/upload/00-vadlinijas/vadlinijas_2015/ES_fondu_publicitates_vadlinijas_2014-2020_13.07.2015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3829</Words>
  <Characters>2183</Characters>
  <Application>Microsoft Office Word</Application>
  <DocSecurity>0</DocSecurity>
  <Lines>18</Lines>
  <Paragraphs>11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Riga</dc:creator>
  <dc:description/>
  <cp:lastModifiedBy>Juris</cp:lastModifiedBy>
  <cp:revision>24</cp:revision>
  <cp:lastPrinted>2022-01-19T08:59:00Z</cp:lastPrinted>
  <dcterms:created xsi:type="dcterms:W3CDTF">2022-01-19T07:56:00Z</dcterms:created>
  <dcterms:modified xsi:type="dcterms:W3CDTF">2022-01-21T15:10:00Z</dcterms:modified>
  <dc:language>lv-LV</dc:language>
</cp:coreProperties>
</file>